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1167" w:type="dxa"/>
        <w:tblInd w:w="-318" w:type="dxa"/>
        <w:tblLook w:val="01E0"/>
      </w:tblPr>
      <w:tblGrid>
        <w:gridCol w:w="10673"/>
        <w:gridCol w:w="10247"/>
        <w:gridCol w:w="10247"/>
      </w:tblGrid>
      <w:tr w:rsidR="00220412" w:rsidTr="00220412">
        <w:tc>
          <w:tcPr>
            <w:tcW w:w="10673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20412" w:rsidTr="00220412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220412" w:rsidRDefault="00220412" w:rsidP="00823661">
                  <w:pPr>
                    <w:ind w:left="-216" w:right="-108"/>
                    <w:rPr>
                      <w:rFonts w:ascii="BashFont" w:hAnsi="BashFont"/>
                      <w:b/>
                    </w:rPr>
                  </w:pP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BashFont"/>
                      <w:b/>
                      <w:sz w:val="22"/>
                      <w:lang w:val="ba-RU"/>
                    </w:rPr>
                    <w:t>Ҡ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220412" w:rsidRDefault="00220412" w:rsidP="0082366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  <w:lang w:val="ba-RU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220412" w:rsidRDefault="00220412" w:rsidP="0082366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РАЙОНЫНЫҢ</w:t>
                  </w:r>
                </w:p>
                <w:p w:rsidR="00220412" w:rsidRDefault="00220412" w:rsidP="0082366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АҠЪЮЛ АУЫЛ СОВЕТЫ</w:t>
                  </w:r>
                </w:p>
                <w:p w:rsidR="00220412" w:rsidRDefault="00220412" w:rsidP="0082366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  <w:lang w:val="ba-RU"/>
                    </w:rPr>
                    <w:t>Ә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  <w:lang w:val="ba-RU"/>
                    </w:rPr>
                    <w:t>ӘҺ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Е</w:t>
                  </w:r>
                </w:p>
                <w:p w:rsidR="00220412" w:rsidRDefault="00220412" w:rsidP="00823661">
                  <w:pPr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220412" w:rsidRDefault="00220412">
                  <w:pPr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20412" w:rsidRDefault="00220412">
                  <w:pPr>
                    <w:ind w:left="33" w:right="-108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220412" w:rsidRDefault="00220412" w:rsidP="00823661">
                  <w:pP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 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220412" w:rsidRDefault="00220412">
                  <w:pPr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220412" w:rsidRDefault="00220412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20412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220412" w:rsidRDefault="00220412">
                  <w:pPr>
                    <w:ind w:right="-108"/>
                    <w:rPr>
                      <w:rFonts w:ascii="a_Timer Bashkir" w:hAnsi="a_Timer Bashkir"/>
                      <w:b/>
                    </w:rPr>
                  </w:pPr>
                </w:p>
                <w:p w:rsidR="00220412" w:rsidRDefault="00220412">
                  <w:pP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220412" w:rsidRDefault="00220412">
                  <w:pP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220412" w:rsidRDefault="00220412">
                  <w:pPr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20412" w:rsidRDefault="00220412">
                  <w:pPr>
                    <w:ind w:left="33" w:right="-108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20412" w:rsidRDefault="00220412">
                  <w:pPr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220412" w:rsidRDefault="00220412"/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220412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220412" w:rsidRDefault="00220412">
                  <w:pPr>
                    <w:ind w:left="-113" w:right="-108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220412" w:rsidRDefault="00220412">
                  <w:pP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220412" w:rsidRDefault="00220412">
                  <w:pPr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220412" w:rsidRDefault="00220412">
                  <w:pPr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220412" w:rsidRDefault="00220412">
                  <w:pPr>
                    <w:ind w:left="33" w:right="-108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Helver(05%) Bashkir" w:hAnsi="a_Helver(05%) Bashkir"/>
                      <w:noProof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220412" w:rsidRDefault="00220412">
                  <w:pPr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220412" w:rsidRDefault="00220412"/>
        </w:tc>
      </w:tr>
    </w:tbl>
    <w:p w:rsidR="00220412" w:rsidRDefault="007C69C0" w:rsidP="00220412">
      <w:pPr>
        <w:rPr>
          <w:sz w:val="16"/>
          <w:szCs w:val="16"/>
        </w:rPr>
      </w:pPr>
      <w:r w:rsidRPr="007C69C0">
        <w:pict>
          <v:line id="_x0000_s1026" style="position:absolute;flip:y;z-index:251658240;mso-position-horizontal-relative:text;mso-position-vertical-relative:text" from="-.15pt,2.5pt" to="485.05pt,3.7pt" o:allowincell="f" strokeweight="4.5pt">
            <v:stroke linestyle="thickThin"/>
          </v:line>
        </w:pict>
      </w:r>
    </w:p>
    <w:p w:rsidR="00220412" w:rsidRDefault="00220412" w:rsidP="00220412">
      <w:pPr>
        <w:rPr>
          <w:rFonts w:ascii="BashFont" w:hAnsi="BashFont"/>
          <w:b/>
        </w:rPr>
      </w:pPr>
    </w:p>
    <w:p w:rsidR="00220412" w:rsidRDefault="0068758E" w:rsidP="00220412">
      <w:pPr>
        <w:rPr>
          <w:b/>
        </w:rPr>
      </w:pPr>
      <w:r>
        <w:rPr>
          <w:rFonts w:ascii="BashFont" w:hAnsi="BashFont"/>
          <w:b/>
        </w:rPr>
        <w:t>%</w:t>
      </w:r>
      <w:r w:rsidR="00220412">
        <w:rPr>
          <w:rFonts w:ascii="BashFont" w:hAnsi="BashFont"/>
          <w:b/>
        </w:rPr>
        <w:t>АРАР</w:t>
      </w:r>
      <w:r w:rsidR="00220412">
        <w:rPr>
          <w:b/>
        </w:rPr>
        <w:t xml:space="preserve">                                                                                                                       РЕШЕНИЕ</w:t>
      </w:r>
    </w:p>
    <w:p w:rsidR="000F7A57" w:rsidRDefault="000F7A57" w:rsidP="00220412">
      <w:pPr>
        <w:ind w:left="-426" w:hanging="141"/>
      </w:pPr>
    </w:p>
    <w:p w:rsidR="00220412" w:rsidRDefault="00220412" w:rsidP="0022041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Cs w:val="0"/>
          <w:sz w:val="28"/>
          <w:szCs w:val="28"/>
        </w:rPr>
        <w:t xml:space="preserve"> район</w:t>
      </w:r>
    </w:p>
    <w:p w:rsidR="00220412" w:rsidRDefault="00220412" w:rsidP="00220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от 24 ноября 2014 года №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- 32/73 </w:t>
      </w:r>
    </w:p>
    <w:p w:rsidR="00220412" w:rsidRDefault="00220412" w:rsidP="00220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 установлении налога на имущество физических лиц»</w:t>
      </w:r>
    </w:p>
    <w:p w:rsidR="00220412" w:rsidRDefault="00220412" w:rsidP="00220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25.02.2016 № Р-5/25)</w:t>
      </w:r>
    </w:p>
    <w:p w:rsidR="00220412" w:rsidRDefault="00220412" w:rsidP="00220412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20412" w:rsidRDefault="00220412" w:rsidP="00220412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приведения в соответствие с действующим законодательством Российской Федерации и устранения нарушений в части дублирования статей решения с главой 32 части второй Налогового кодекса Российской Федерации Совет сельского поселения Акъюловский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решил:</w:t>
      </w:r>
    </w:p>
    <w:p w:rsidR="00220412" w:rsidRPr="006D0E69" w:rsidRDefault="00220412" w:rsidP="00220412">
      <w:pPr>
        <w:pStyle w:val="ConsTitle"/>
        <w:widowControl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1. Внести в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Акъюловский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Хайбуллинский</w:t>
      </w:r>
      <w:proofErr w:type="spellEnd"/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от 24 ноября 2014 года № Р-</w:t>
      </w:r>
      <w:r>
        <w:rPr>
          <w:rFonts w:ascii="Times New Roman" w:hAnsi="Times New Roman" w:cs="Times New Roman"/>
          <w:b w:val="0"/>
          <w:sz w:val="28"/>
          <w:szCs w:val="28"/>
        </w:rPr>
        <w:t>32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>/7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D0E69">
        <w:rPr>
          <w:rFonts w:ascii="Times New Roman" w:hAnsi="Times New Roman" w:cs="Times New Roman"/>
          <w:b w:val="0"/>
          <w:sz w:val="28"/>
          <w:szCs w:val="28"/>
        </w:rPr>
        <w:t xml:space="preserve"> «Об установлении налога на имущество физических лиц»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(с изменениями от 25.02.2016 № Р-5/25) следующее изменение:</w:t>
      </w:r>
    </w:p>
    <w:p w:rsidR="00220412" w:rsidRDefault="00220412" w:rsidP="00220412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пункт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6D0E6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признать утратившим силу.</w:t>
      </w:r>
    </w:p>
    <w:p w:rsidR="00220412" w:rsidRDefault="00220412" w:rsidP="00220412">
      <w:pPr>
        <w:pStyle w:val="ConsTitle"/>
        <w:ind w:righ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Обнародовать настоящее решение путем размещения на информационных стендах населенных пунктов сельского поселения</w:t>
      </w:r>
      <w:r w:rsidRPr="0095487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20412" w:rsidRPr="00DF26C6" w:rsidRDefault="00220412" w:rsidP="0022041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F26C6">
        <w:rPr>
          <w:rFonts w:ascii="Times New Roman" w:hAnsi="Times New Roman" w:cs="Times New Roman"/>
          <w:sz w:val="28"/>
          <w:szCs w:val="28"/>
        </w:rPr>
        <w:t>Настоящи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6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F26C6">
        <w:rPr>
          <w:rFonts w:ascii="Times New Roman" w:hAnsi="Times New Roman" w:cs="Times New Roman"/>
          <w:sz w:val="28"/>
          <w:szCs w:val="28"/>
        </w:rPr>
        <w:t xml:space="preserve"> вступает </w:t>
      </w:r>
      <w:r>
        <w:rPr>
          <w:rFonts w:ascii="Times New Roman" w:hAnsi="Times New Roman"/>
          <w:sz w:val="28"/>
          <w:szCs w:val="28"/>
        </w:rPr>
        <w:t>в силу</w:t>
      </w:r>
      <w:r w:rsidRPr="00A07885">
        <w:rPr>
          <w:rFonts w:ascii="Times New Roman" w:hAnsi="Times New Roman"/>
          <w:sz w:val="28"/>
          <w:szCs w:val="28"/>
        </w:rPr>
        <w:t xml:space="preserve"> не раннее чем по истечении одного месяца со дня его официального обнародования</w:t>
      </w:r>
      <w:r w:rsidRPr="00DF26C6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распространяет свое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действие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правоотношения возникши с 1 января 2015 года.</w:t>
      </w:r>
    </w:p>
    <w:p w:rsidR="00220412" w:rsidRDefault="00220412" w:rsidP="00220412">
      <w:pPr>
        <w:spacing w:before="20"/>
        <w:ind w:firstLine="740"/>
        <w:rPr>
          <w:sz w:val="28"/>
          <w:szCs w:val="28"/>
        </w:rPr>
      </w:pPr>
    </w:p>
    <w:p w:rsidR="00220412" w:rsidRDefault="00220412" w:rsidP="00220412">
      <w:pPr>
        <w:spacing w:before="20"/>
        <w:ind w:firstLine="740"/>
        <w:rPr>
          <w:sz w:val="28"/>
          <w:szCs w:val="28"/>
        </w:rPr>
      </w:pPr>
    </w:p>
    <w:p w:rsidR="00220412" w:rsidRDefault="00220412" w:rsidP="00220412">
      <w:pPr>
        <w:spacing w:before="20"/>
        <w:ind w:firstLine="740"/>
        <w:rPr>
          <w:sz w:val="28"/>
          <w:szCs w:val="28"/>
        </w:rPr>
      </w:pPr>
    </w:p>
    <w:p w:rsidR="00220412" w:rsidRDefault="00220412" w:rsidP="00220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220412" w:rsidRDefault="00220412" w:rsidP="0022041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Акъюловский сельсовет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Б.И.Ильбаков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220412" w:rsidRDefault="00220412" w:rsidP="00220412"/>
    <w:p w:rsidR="00823661" w:rsidRDefault="00823661" w:rsidP="00823661">
      <w:pPr>
        <w:spacing w:line="276" w:lineRule="auto"/>
        <w:jc w:val="both"/>
      </w:pPr>
      <w:r>
        <w:t xml:space="preserve">с. </w:t>
      </w:r>
      <w:proofErr w:type="spellStart"/>
      <w:r>
        <w:t>Галиахметово</w:t>
      </w:r>
      <w:proofErr w:type="spellEnd"/>
    </w:p>
    <w:p w:rsidR="00823661" w:rsidRDefault="00823661" w:rsidP="00823661">
      <w:pPr>
        <w:spacing w:line="276" w:lineRule="auto"/>
        <w:jc w:val="both"/>
      </w:pPr>
      <w:r>
        <w:t>15 март 2017 года</w:t>
      </w:r>
    </w:p>
    <w:p w:rsidR="00823661" w:rsidRDefault="00823661" w:rsidP="00823661">
      <w:pPr>
        <w:spacing w:line="276" w:lineRule="auto"/>
        <w:jc w:val="both"/>
      </w:pPr>
      <w:r>
        <w:t>№Р-14-51</w:t>
      </w:r>
    </w:p>
    <w:p w:rsidR="00823661" w:rsidRDefault="00823661" w:rsidP="00823661">
      <w:pPr>
        <w:rPr>
          <w:sz w:val="28"/>
          <w:szCs w:val="28"/>
        </w:rPr>
      </w:pPr>
    </w:p>
    <w:p w:rsidR="00220412" w:rsidRDefault="00220412" w:rsidP="00220412">
      <w:pPr>
        <w:spacing w:before="20"/>
        <w:rPr>
          <w:sz w:val="28"/>
          <w:szCs w:val="28"/>
        </w:rPr>
      </w:pPr>
    </w:p>
    <w:p w:rsidR="00220412" w:rsidRDefault="00220412" w:rsidP="00220412">
      <w:pPr>
        <w:spacing w:before="20"/>
        <w:rPr>
          <w:sz w:val="28"/>
          <w:szCs w:val="28"/>
        </w:rPr>
      </w:pPr>
    </w:p>
    <w:p w:rsidR="00220412" w:rsidRDefault="00220412" w:rsidP="00220412">
      <w:pPr>
        <w:spacing w:before="20"/>
        <w:rPr>
          <w:sz w:val="28"/>
          <w:szCs w:val="28"/>
        </w:rPr>
      </w:pPr>
    </w:p>
    <w:p w:rsidR="00220412" w:rsidRDefault="00220412" w:rsidP="00220412">
      <w:pPr>
        <w:ind w:firstLine="708"/>
        <w:rPr>
          <w:sz w:val="28"/>
          <w:szCs w:val="28"/>
        </w:rPr>
      </w:pPr>
    </w:p>
    <w:p w:rsidR="00220412" w:rsidRDefault="00220412" w:rsidP="00220412">
      <w:pPr>
        <w:spacing w:before="20"/>
        <w:rPr>
          <w:sz w:val="28"/>
          <w:szCs w:val="28"/>
        </w:rPr>
      </w:pPr>
    </w:p>
    <w:p w:rsidR="00220412" w:rsidRDefault="00220412" w:rsidP="00220412">
      <w:pPr>
        <w:jc w:val="center"/>
      </w:pPr>
    </w:p>
    <w:sectPr w:rsidR="00220412" w:rsidSect="000F7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Font">
    <w:altName w:val="Times New Roman"/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0412"/>
    <w:rsid w:val="000F7A57"/>
    <w:rsid w:val="00220412"/>
    <w:rsid w:val="002278D4"/>
    <w:rsid w:val="0051602E"/>
    <w:rsid w:val="0068758E"/>
    <w:rsid w:val="00796928"/>
    <w:rsid w:val="007C69C0"/>
    <w:rsid w:val="00823661"/>
    <w:rsid w:val="008409DF"/>
    <w:rsid w:val="00BB168F"/>
    <w:rsid w:val="00C46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41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4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41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220412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40"/>
      <w:szCs w:val="40"/>
      <w:lang w:eastAsia="ru-RU"/>
    </w:rPr>
  </w:style>
  <w:style w:type="paragraph" w:customStyle="1" w:styleId="ConsTitle">
    <w:name w:val="ConsTitle"/>
    <w:rsid w:val="00220412"/>
    <w:pPr>
      <w:widowControl w:val="0"/>
      <w:autoSpaceDE w:val="0"/>
      <w:autoSpaceDN w:val="0"/>
      <w:adjustRightInd w:val="0"/>
      <w:spacing w:line="240" w:lineRule="auto"/>
      <w:ind w:right="19772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5">
    <w:name w:val="Стиль"/>
    <w:rsid w:val="0022041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3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310</Words>
  <Characters>1768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4</cp:revision>
  <dcterms:created xsi:type="dcterms:W3CDTF">2017-03-30T06:02:00Z</dcterms:created>
  <dcterms:modified xsi:type="dcterms:W3CDTF">2017-03-30T06:13:00Z</dcterms:modified>
</cp:coreProperties>
</file>