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79" w:rsidRDefault="00087E79" w:rsidP="00087E79">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СОВЕТ СЕЛЬСКОГО ПОСЕЛЕНИЯ АКЪЮЛОВСКИЙ СЕЛЬСОВЕТ МУНИЦИПАЛЬНОГО РАЙОНА ХАЙБУЛЛИНСКИЙ РАЙОН </w:t>
      </w:r>
    </w:p>
    <w:p w:rsidR="00087E79" w:rsidRDefault="00087E79" w:rsidP="00087E79">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РЕСПУБЛИКИ БАШКОРТОСТАН</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  КАРАР</w:t>
      </w:r>
      <w:r>
        <w:rPr>
          <w:rFonts w:ascii="Times New Roman" w:hAnsi="Times New Roman" w:cs="Times New Roman"/>
          <w:b/>
          <w:bCs/>
          <w:sz w:val="28"/>
          <w:szCs w:val="28"/>
        </w:rPr>
        <w:t xml:space="preserve">                                                                                           РЕШЕНИЕ</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организации ритуальных услуг и содержании мест захоронения на территории сельского поселения Акъюловский  сельсовет муниципального района </w:t>
      </w:r>
      <w:proofErr w:type="spellStart"/>
      <w:r>
        <w:rPr>
          <w:rFonts w:ascii="Times New Roman" w:hAnsi="Times New Roman" w:cs="Times New Roman"/>
          <w:b/>
          <w:bCs/>
          <w:sz w:val="28"/>
          <w:szCs w:val="28"/>
        </w:rPr>
        <w:t>Хайбуллинский</w:t>
      </w:r>
      <w:proofErr w:type="spellEnd"/>
      <w:r>
        <w:rPr>
          <w:rFonts w:ascii="Times New Roman" w:hAnsi="Times New Roman" w:cs="Times New Roman"/>
          <w:b/>
          <w:bCs/>
          <w:sz w:val="28"/>
          <w:szCs w:val="28"/>
        </w:rPr>
        <w:t xml:space="preserve"> район </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087E79" w:rsidRDefault="00087E79" w:rsidP="00087E79">
      <w:pPr>
        <w:widowControl w:val="0"/>
        <w:autoSpaceDE w:val="0"/>
        <w:autoSpaceDN w:val="0"/>
        <w:adjustRightInd w:val="0"/>
        <w:spacing w:after="0" w:line="240" w:lineRule="auto"/>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Республики Башкортостан от 25 декабря 1996 года № 63-з "О погребении и похоронном деле в Республике Башкортостан", в целях осуществления организации похоронного дела в сельском поселении Акъюловский</w:t>
      </w:r>
      <w:proofErr w:type="gram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Совет сельского поселения</w:t>
      </w:r>
      <w:r w:rsidRPr="00087E79">
        <w:rPr>
          <w:rFonts w:ascii="Times New Roman" w:hAnsi="Times New Roman" w:cs="Times New Roman"/>
          <w:sz w:val="28"/>
          <w:szCs w:val="28"/>
        </w:rPr>
        <w:t xml:space="preserve"> </w:t>
      </w:r>
      <w:r>
        <w:rPr>
          <w:rFonts w:ascii="Times New Roman" w:hAnsi="Times New Roman" w:cs="Times New Roman"/>
          <w:sz w:val="28"/>
          <w:szCs w:val="28"/>
        </w:rPr>
        <w:t xml:space="preserve">Акъюловский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решил:</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Положение об организации ритуальных услуг и содержании мест захоронения на территории сельского поселения Акъюловский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Обнародовать настоящее решение на информационном стенде Администрации сельского поселения Акъюловский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постоянную комиссию Совета по земельным вопросам, благоустройству и экологии</w:t>
      </w:r>
      <w:proofErr w:type="gramStart"/>
      <w:r>
        <w:rPr>
          <w:rFonts w:ascii="Times New Roman" w:hAnsi="Times New Roman" w:cs="Times New Roman"/>
          <w:sz w:val="28"/>
          <w:szCs w:val="28"/>
        </w:rPr>
        <w:t xml:space="preserve"> .</w:t>
      </w:r>
      <w:proofErr w:type="gramEnd"/>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87E79" w:rsidRDefault="00087E79" w:rsidP="00087E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Акъюловский  сельсовет</w:t>
      </w:r>
    </w:p>
    <w:p w:rsidR="00087E79" w:rsidRDefault="00087E79" w:rsidP="00087E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87E79" w:rsidRDefault="00087E79" w:rsidP="00087E79">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И.Б.Ильбаков</w:t>
      </w:r>
      <w:proofErr w:type="spellEnd"/>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p>
    <w:p w:rsidR="005A25F5" w:rsidRPr="005A25F5" w:rsidRDefault="005A25F5" w:rsidP="005A25F5">
      <w:pPr>
        <w:autoSpaceDE w:val="0"/>
        <w:autoSpaceDN w:val="0"/>
        <w:adjustRightInd w:val="0"/>
        <w:jc w:val="both"/>
        <w:rPr>
          <w:rFonts w:ascii="Times New Roman" w:hAnsi="Times New Roman" w:cs="Times New Roman"/>
          <w:sz w:val="24"/>
          <w:szCs w:val="24"/>
        </w:rPr>
      </w:pPr>
      <w:proofErr w:type="spellStart"/>
      <w:r w:rsidRPr="005A25F5">
        <w:rPr>
          <w:rFonts w:ascii="Times New Roman" w:hAnsi="Times New Roman" w:cs="Times New Roman"/>
          <w:sz w:val="24"/>
          <w:szCs w:val="24"/>
        </w:rPr>
        <w:t>с</w:t>
      </w:r>
      <w:proofErr w:type="gramStart"/>
      <w:r w:rsidRPr="005A25F5">
        <w:rPr>
          <w:rFonts w:ascii="Times New Roman" w:hAnsi="Times New Roman" w:cs="Times New Roman"/>
          <w:sz w:val="24"/>
          <w:szCs w:val="24"/>
        </w:rPr>
        <w:t>.Г</w:t>
      </w:r>
      <w:proofErr w:type="gramEnd"/>
      <w:r w:rsidRPr="005A25F5">
        <w:rPr>
          <w:rFonts w:ascii="Times New Roman" w:hAnsi="Times New Roman" w:cs="Times New Roman"/>
          <w:sz w:val="24"/>
          <w:szCs w:val="24"/>
        </w:rPr>
        <w:t>алиахметово</w:t>
      </w:r>
      <w:proofErr w:type="spellEnd"/>
      <w:r w:rsidRPr="005A25F5">
        <w:rPr>
          <w:rFonts w:ascii="Times New Roman" w:hAnsi="Times New Roman" w:cs="Times New Roman"/>
          <w:sz w:val="24"/>
          <w:szCs w:val="24"/>
        </w:rPr>
        <w:t xml:space="preserve"> </w:t>
      </w:r>
    </w:p>
    <w:p w:rsidR="005A25F5" w:rsidRPr="005A25F5" w:rsidRDefault="005A25F5" w:rsidP="005A25F5">
      <w:pPr>
        <w:rPr>
          <w:rFonts w:ascii="Times New Roman" w:hAnsi="Times New Roman" w:cs="Times New Roman"/>
          <w:sz w:val="24"/>
          <w:szCs w:val="24"/>
        </w:rPr>
      </w:pPr>
      <w:r>
        <w:rPr>
          <w:rFonts w:ascii="Times New Roman" w:hAnsi="Times New Roman" w:cs="Times New Roman"/>
          <w:sz w:val="24"/>
          <w:szCs w:val="24"/>
        </w:rPr>
        <w:t>№ Р-19-60</w:t>
      </w:r>
    </w:p>
    <w:p w:rsidR="005A25F5" w:rsidRPr="005C5908" w:rsidRDefault="005A25F5" w:rsidP="005A25F5">
      <w:pPr>
        <w:rPr>
          <w:sz w:val="28"/>
          <w:szCs w:val="28"/>
        </w:rPr>
      </w:pPr>
      <w:r w:rsidRPr="005A25F5">
        <w:rPr>
          <w:rFonts w:ascii="Times New Roman" w:hAnsi="Times New Roman" w:cs="Times New Roman"/>
          <w:sz w:val="24"/>
          <w:szCs w:val="24"/>
        </w:rPr>
        <w:t xml:space="preserve"> от  27 ноября  2017 г</w:t>
      </w:r>
      <w:r w:rsidRPr="005C5908">
        <w:rPr>
          <w:sz w:val="28"/>
          <w:szCs w:val="28"/>
        </w:rPr>
        <w:t>.</w:t>
      </w:r>
    </w:p>
    <w:p w:rsidR="00087E79" w:rsidRDefault="00087E79" w:rsidP="00087E79">
      <w:pPr>
        <w:widowControl w:val="0"/>
        <w:autoSpaceDE w:val="0"/>
        <w:autoSpaceDN w:val="0"/>
        <w:adjustRightInd w:val="0"/>
        <w:spacing w:after="0" w:line="240" w:lineRule="auto"/>
        <w:rPr>
          <w:rFonts w:ascii="Times New Roman" w:hAnsi="Times New Roman" w:cs="Times New Roman"/>
          <w:sz w:val="24"/>
          <w:szCs w:val="24"/>
        </w:rPr>
      </w:pPr>
    </w:p>
    <w:p w:rsidR="00087E79" w:rsidRDefault="00087E79" w:rsidP="00087E79">
      <w:pPr>
        <w:widowControl w:val="0"/>
        <w:autoSpaceDE w:val="0"/>
        <w:autoSpaceDN w:val="0"/>
        <w:adjustRightInd w:val="0"/>
        <w:spacing w:after="0" w:line="240" w:lineRule="auto"/>
        <w:rPr>
          <w:rFonts w:ascii="Times New Roman" w:hAnsi="Times New Roman" w:cs="Times New Roman"/>
          <w:sz w:val="24"/>
          <w:szCs w:val="24"/>
        </w:rPr>
      </w:pPr>
    </w:p>
    <w:p w:rsidR="00087E79" w:rsidRDefault="00087E79" w:rsidP="00087E7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к решению Совета </w:t>
      </w: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Акъюловский сельсовет </w:t>
      </w: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w:t>
      </w: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087E79" w:rsidRDefault="005A25F5" w:rsidP="00087E7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27 ноябрь </w:t>
      </w:r>
      <w:r w:rsidR="00087E79">
        <w:rPr>
          <w:rFonts w:ascii="Times New Roman" w:hAnsi="Times New Roman" w:cs="Times New Roman"/>
          <w:sz w:val="28"/>
          <w:szCs w:val="28"/>
        </w:rPr>
        <w:t xml:space="preserve"> </w:t>
      </w:r>
      <w:r>
        <w:rPr>
          <w:rFonts w:ascii="Times New Roman" w:hAnsi="Times New Roman" w:cs="Times New Roman"/>
          <w:sz w:val="28"/>
          <w:szCs w:val="28"/>
        </w:rPr>
        <w:t>2017 г. № Р-19-60</w:t>
      </w:r>
    </w:p>
    <w:p w:rsidR="00087E79" w:rsidRDefault="00087E79" w:rsidP="00087E79">
      <w:pPr>
        <w:widowControl w:val="0"/>
        <w:autoSpaceDE w:val="0"/>
        <w:autoSpaceDN w:val="0"/>
        <w:adjustRightInd w:val="0"/>
        <w:spacing w:after="0" w:line="240" w:lineRule="auto"/>
        <w:jc w:val="right"/>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Pr>
          <w:rFonts w:ascii="Times New Roman" w:hAnsi="Times New Roman" w:cs="Times New Roman"/>
          <w:b/>
          <w:bCs/>
          <w:sz w:val="28"/>
          <w:szCs w:val="28"/>
        </w:rPr>
        <w:t>ПОЛОЖЕНИЕ</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организации ритуальных услуг и содержании мест захоронения на территории сельского поселения Акъюловский  сельсовет муниципального района </w:t>
      </w:r>
      <w:proofErr w:type="spellStart"/>
      <w:r>
        <w:rPr>
          <w:rFonts w:ascii="Times New Roman" w:hAnsi="Times New Roman" w:cs="Times New Roman"/>
          <w:b/>
          <w:bCs/>
          <w:sz w:val="28"/>
          <w:szCs w:val="28"/>
        </w:rPr>
        <w:t>Хайбуллинский</w:t>
      </w:r>
      <w:proofErr w:type="spellEnd"/>
      <w:r>
        <w:rPr>
          <w:rFonts w:ascii="Times New Roman" w:hAnsi="Times New Roman" w:cs="Times New Roman"/>
          <w:b/>
          <w:bCs/>
          <w:sz w:val="28"/>
          <w:szCs w:val="28"/>
        </w:rPr>
        <w:t xml:space="preserve"> район </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b/>
          <w:bCs/>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4"/>
      <w:bookmarkEnd w:id="1"/>
      <w:r>
        <w:rPr>
          <w:rFonts w:ascii="Times New Roman" w:hAnsi="Times New Roman" w:cs="Times New Roman"/>
          <w:sz w:val="28"/>
          <w:szCs w:val="28"/>
        </w:rPr>
        <w:t>1. Общие положения</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об организации ритуальных услуг и содержании мест захоронения на территории сельского поселения  Акъюловский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Акъюловский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в соответствии с Федеральным законом от 12 января 1996 года № 8-ФЗ "О погребении и похоронном деле</w:t>
      </w:r>
      <w:proofErr w:type="gramEnd"/>
      <w:r>
        <w:rPr>
          <w:rFonts w:ascii="Times New Roman" w:hAnsi="Times New Roman" w:cs="Times New Roman"/>
          <w:sz w:val="28"/>
          <w:szCs w:val="28"/>
        </w:rPr>
        <w:t>", Законом Республики Башкортостан от 25 декабря 1996 года № 63-з "О погребении и похоронном деле в Республике Башкортостан", Уставом сельского поселения</w:t>
      </w:r>
      <w:r w:rsidRPr="00087E79">
        <w:rPr>
          <w:rFonts w:ascii="Times New Roman" w:hAnsi="Times New Roman" w:cs="Times New Roman"/>
          <w:sz w:val="28"/>
          <w:szCs w:val="28"/>
        </w:rPr>
        <w:t xml:space="preserve"> </w:t>
      </w:r>
      <w:r>
        <w:rPr>
          <w:rFonts w:ascii="Times New Roman" w:hAnsi="Times New Roman" w:cs="Times New Roman"/>
          <w:sz w:val="28"/>
          <w:szCs w:val="28"/>
        </w:rPr>
        <w:t xml:space="preserve">Акъюловский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Организация ритуальных услуг и содержание мест захоронения в сельском поселении</w:t>
      </w:r>
      <w:r w:rsidRPr="00087E79">
        <w:rPr>
          <w:rFonts w:ascii="Times New Roman" w:hAnsi="Times New Roman" w:cs="Times New Roman"/>
          <w:sz w:val="28"/>
          <w:szCs w:val="28"/>
        </w:rPr>
        <w:t xml:space="preserve"> </w:t>
      </w:r>
      <w:r>
        <w:rPr>
          <w:rFonts w:ascii="Times New Roman" w:hAnsi="Times New Roman" w:cs="Times New Roman"/>
          <w:sz w:val="28"/>
          <w:szCs w:val="28"/>
        </w:rPr>
        <w:t xml:space="preserve">Акъюловский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(далее – сельское поселение) осуществляется органами местного самоуправления сельского поселения в соответствии с действующим законодательством и настоящим Положением.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Понятия и определения, используемые в настоящем Положении.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w:t>
      </w:r>
      <w:r>
        <w:rPr>
          <w:rFonts w:ascii="Times New Roman" w:hAnsi="Times New Roman" w:cs="Times New Roman"/>
          <w:sz w:val="28"/>
          <w:szCs w:val="28"/>
        </w:rPr>
        <w:lastRenderedPageBreak/>
        <w:t>похорон.</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Зона захоронения - часть территории кладбища, на которой осуществляется погребение умерших (погибших) в гробах или урн с прахом.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Захоронение - земельный участок, на котором осуществлено погребение тела (останков) или праха умершего (погибшего).</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Могила - углубление в земле для погребения гроба с телом (останками) или урны с прахом.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Останки - тело умершего (погибшего).</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Прах - останки тела умершего (погибшего) после кремации.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Похороны - обряд погребения тела (останков) или праха умершего.</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Надмогильное сооружение - сооружение (памятник, крест, ограда, цветник), устанавливаемое на захоронении (могиле).</w:t>
      </w:r>
      <w:proofErr w:type="gramEnd"/>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Книга регистрации захоронений - книга установленного образца, в которой регистрируются захоронения.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служба по вопросам похоронного дела - некоммерческая организация, создаваемая Администрацией сельского поселения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67"/>
      <w:bookmarkEnd w:id="2"/>
      <w:r>
        <w:rPr>
          <w:rFonts w:ascii="Times New Roman" w:hAnsi="Times New Roman" w:cs="Times New Roman"/>
          <w:sz w:val="28"/>
          <w:szCs w:val="28"/>
        </w:rPr>
        <w:lastRenderedPageBreak/>
        <w:tab/>
        <w:t>2. Полномочия Совета сельского поселения в сфере организации погребения и похоронного дела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Установление требований к качеству услуг, предоставляемых согласно гарантированному перечню услуг по погребению.</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2"/>
      <w:bookmarkEnd w:id="3"/>
      <w:r>
        <w:rPr>
          <w:rFonts w:ascii="Times New Roman" w:hAnsi="Times New Roman" w:cs="Times New Roman"/>
          <w:sz w:val="28"/>
          <w:szCs w:val="28"/>
        </w:rPr>
        <w:t xml:space="preserve">3. Полномочия Администрации сельского поселения в сфере организации погребения и похоронного дела </w:t>
      </w: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Предоставление земельного участка для размещения общественного кладбища в соответствии с земельным законодательством и проектной документацией.</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Создание и определение порядка деятельности специализированной службы сельского поселения по вопросам похоронного дела.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Разработка и утверждение порядка деятельности кладбищ на территории сельского поселения.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Установление размера бесплатно предоставляемого участка земли на территории кладбища для погребения умершего.</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Проведение ежегодного комплексного анализа отрасли и мониторинг состояния оказания ритуальных услуг.</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Разработка проектов муниципальных правовых актов в сфере организации погребения и похоронного дела.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Ведение учета всех видов захоронений, произведенных на территории сельского поселения.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 и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9"/>
      <w:bookmarkEnd w:id="4"/>
      <w:r>
        <w:rPr>
          <w:rFonts w:ascii="Times New Roman" w:hAnsi="Times New Roman" w:cs="Times New Roman"/>
          <w:sz w:val="28"/>
          <w:szCs w:val="28"/>
        </w:rPr>
        <w:t>4. Право лица на достойное отношение к его телу после смерти</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2"/>
      <w:bookmarkEnd w:id="5"/>
      <w:r>
        <w:rPr>
          <w:rFonts w:ascii="Times New Roman" w:hAnsi="Times New Roman" w:cs="Times New Roman"/>
          <w:sz w:val="28"/>
          <w:szCs w:val="28"/>
        </w:rPr>
        <w:lastRenderedPageBreak/>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согласии или несогласии быть подвергнутым </w:t>
      </w:r>
      <w:proofErr w:type="spellStart"/>
      <w:proofErr w:type="gramStart"/>
      <w:r>
        <w:rPr>
          <w:rFonts w:ascii="Times New Roman" w:hAnsi="Times New Roman" w:cs="Times New Roman"/>
          <w:sz w:val="28"/>
          <w:szCs w:val="28"/>
        </w:rPr>
        <w:t>патолого-анатомическому</w:t>
      </w:r>
      <w:proofErr w:type="spellEnd"/>
      <w:proofErr w:type="gramEnd"/>
      <w:r>
        <w:rPr>
          <w:rFonts w:ascii="Times New Roman" w:hAnsi="Times New Roman" w:cs="Times New Roman"/>
          <w:sz w:val="28"/>
          <w:szCs w:val="28"/>
        </w:rPr>
        <w:t xml:space="preserve"> вскрытию;</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согласии или несогласии на изъятие органов и (или) тканей из его тела;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быть подвергнутым кремации;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доверии исполнить свое волеизъявление тому или иному лицу.</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1"/>
      <w:bookmarkEnd w:id="6"/>
      <w:r>
        <w:rPr>
          <w:rFonts w:ascii="Times New Roman" w:hAnsi="Times New Roman" w:cs="Times New Roman"/>
          <w:sz w:val="28"/>
          <w:szCs w:val="28"/>
        </w:rPr>
        <w:t>5. Лицо, осуществляющее организацию погребения</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7"/>
      <w:bookmarkEnd w:id="7"/>
      <w:r>
        <w:rPr>
          <w:rFonts w:ascii="Times New Roman" w:hAnsi="Times New Roman" w:cs="Times New Roman"/>
          <w:sz w:val="28"/>
          <w:szCs w:val="28"/>
        </w:rPr>
        <w:t>6. Исполнение волеизъявления умершего о погребении</w:t>
      </w: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На территории сельского поселения каждому человеку после его смерти гарантируется погребение с учетом волеизъявления.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Гражданам Российской Федерации, постоянно проживающим на территории сельского поселения и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13"/>
      <w:bookmarkEnd w:id="8"/>
      <w:r>
        <w:rPr>
          <w:rFonts w:ascii="Times New Roman" w:hAnsi="Times New Roman" w:cs="Times New Roman"/>
          <w:sz w:val="28"/>
          <w:szCs w:val="28"/>
        </w:rPr>
        <w:tab/>
        <w:t>7. Требования к качеству ритуальных услуг и предметам похоронного ритуала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18"/>
      <w:bookmarkEnd w:id="9"/>
      <w:r>
        <w:rPr>
          <w:rFonts w:ascii="Times New Roman" w:hAnsi="Times New Roman" w:cs="Times New Roman"/>
          <w:sz w:val="28"/>
          <w:szCs w:val="28"/>
        </w:rPr>
        <w:tab/>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 в течение двух суток с момента обращения в специализированную службу;</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деревянного гроба, обитого снаружи и внутри ситцем;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вынос гроба с телом умершего из морга (дома) не выше первого этажа, установка гроба в автомашину;</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перевозка тела на кладбище;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bookmarkStart w:id="10" w:name="Par129"/>
      <w:bookmarkEnd w:id="10"/>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41"/>
      <w:bookmarkEnd w:id="11"/>
      <w:r>
        <w:rPr>
          <w:rFonts w:ascii="Times New Roman" w:hAnsi="Times New Roman" w:cs="Times New Roman"/>
          <w:sz w:val="28"/>
          <w:szCs w:val="28"/>
        </w:rPr>
        <w:tab/>
        <w:t xml:space="preserve">9. </w:t>
      </w:r>
      <w:proofErr w:type="gramStart"/>
      <w:r>
        <w:rPr>
          <w:rFonts w:ascii="Times New Roman" w:hAnsi="Times New Roman" w:cs="Times New Roman"/>
          <w:sz w:val="28"/>
          <w:szCs w:val="28"/>
        </w:rPr>
        <w:t>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roofErr w:type="gramEnd"/>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roofErr w:type="gramEnd"/>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облачение тела, включающее: раскрой ткани и пленки, укладку ткани и пленки в гроб, облачение тела в ткань и пленку;</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деревянного гроба без обивки;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изготовление надгробного знака с указанием сведений об </w:t>
      </w:r>
      <w:proofErr w:type="gramStart"/>
      <w:r>
        <w:rPr>
          <w:rFonts w:ascii="Times New Roman" w:hAnsi="Times New Roman" w:cs="Times New Roman"/>
          <w:sz w:val="28"/>
          <w:szCs w:val="28"/>
        </w:rPr>
        <w:t>умершем</w:t>
      </w:r>
      <w:proofErr w:type="gramEnd"/>
      <w:r>
        <w:rPr>
          <w:rFonts w:ascii="Times New Roman" w:hAnsi="Times New Roman" w:cs="Times New Roman"/>
          <w:sz w:val="28"/>
          <w:szCs w:val="28"/>
        </w:rPr>
        <w:t xml:space="preserve"> или номера, покрытие надписей черной краской;</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вынос гроба с телом умершего из морга и установка его в автомашину;</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предоставление автотранспорта для доставки похоронных принадлежностей, гроба с телом (останками) из морга к месту погребения;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Расходы на погребение умерших, личность которых не установлена органами внутренних дел в определенные законодательством Российской Федерации сроки, возмещаются за счет средств местного бюджета.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59"/>
      <w:bookmarkEnd w:id="12"/>
      <w:r>
        <w:rPr>
          <w:rFonts w:ascii="Times New Roman" w:hAnsi="Times New Roman" w:cs="Times New Roman"/>
          <w:sz w:val="28"/>
          <w:szCs w:val="28"/>
        </w:rPr>
        <w:t>10. Организация похоронного дела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 xml:space="preserve">Гарантии осуществления погребения умершего в соответствии с настоящим Положением реализуются путем организации в сельском </w:t>
      </w:r>
      <w:r>
        <w:rPr>
          <w:rFonts w:ascii="Times New Roman" w:hAnsi="Times New Roman" w:cs="Times New Roman"/>
          <w:sz w:val="28"/>
          <w:szCs w:val="28"/>
        </w:rPr>
        <w:lastRenderedPageBreak/>
        <w:t>поселении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roofErr w:type="gramEnd"/>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64"/>
      <w:bookmarkEnd w:id="13"/>
      <w:r>
        <w:rPr>
          <w:rFonts w:ascii="Times New Roman" w:hAnsi="Times New Roman" w:cs="Times New Roman"/>
          <w:sz w:val="28"/>
          <w:szCs w:val="28"/>
        </w:rPr>
        <w:t>11. Специализированная служба по вопросам похоронного дела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Специализированная служба по вопросам похоронного дела создается в соответствии с действующим законодательством Российской Федерации.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70"/>
      <w:bookmarkEnd w:id="14"/>
      <w:r>
        <w:rPr>
          <w:rFonts w:ascii="Times New Roman" w:hAnsi="Times New Roman" w:cs="Times New Roman"/>
          <w:sz w:val="28"/>
          <w:szCs w:val="28"/>
        </w:rPr>
        <w:t>12. Порядок оформления захоронения</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Оформление заказа на погребение умершего (погибшего) производится при наличии у лица, осуществляющего организацию погребения: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подлинного гербового свидетельства о смерти умершего (погибшего);</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77"/>
      <w:bookmarkEnd w:id="15"/>
      <w:r>
        <w:rPr>
          <w:rFonts w:ascii="Times New Roman" w:hAnsi="Times New Roman" w:cs="Times New Roman"/>
          <w:sz w:val="28"/>
          <w:szCs w:val="28"/>
        </w:rPr>
        <w:t>13. Создание и организация места погребения</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Решение о создании места погребения принимается Администрацией сельского поселения.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sz w:val="28"/>
          <w:szCs w:val="28"/>
        </w:rPr>
        <w:t xml:space="preserve">Погребение умерших (погибших) на территории сельского поселения осуществляется на специально отведенных для этих целей в </w:t>
      </w:r>
      <w:r>
        <w:rPr>
          <w:rFonts w:ascii="Times New Roman" w:hAnsi="Times New Roman" w:cs="Times New Roman"/>
          <w:sz w:val="28"/>
          <w:szCs w:val="28"/>
        </w:rPr>
        <w:lastRenderedPageBreak/>
        <w:t>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Создаваемые, а также существующие места погребения не подлежат сносу и могут быть перенесены только по решению органов местного самоуправления сельского поселения в случае угрозы экологии населенных пунктов и стихийных бедствий.</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Предоставление земельных участков для захоронений на кладбище производится специализированной службой по вопросам похоронного дела.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83"/>
      <w:bookmarkEnd w:id="16"/>
      <w:r>
        <w:rPr>
          <w:rFonts w:ascii="Times New Roman" w:hAnsi="Times New Roman" w:cs="Times New Roman"/>
          <w:sz w:val="28"/>
          <w:szCs w:val="28"/>
        </w:rPr>
        <w:t xml:space="preserve">13.5. </w:t>
      </w:r>
      <w:proofErr w:type="gramStart"/>
      <w:r>
        <w:rPr>
          <w:rFonts w:ascii="Times New Roman" w:hAnsi="Times New Roman" w:cs="Times New Roman"/>
          <w:sz w:val="28"/>
          <w:szCs w:val="28"/>
        </w:rPr>
        <w:t>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proofErr w:type="gramEnd"/>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13.6. Участки занимаются под могилы в последовательном порядке в соответствии с установленной планировкой кладбища.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13.8. Погребение умершего (погибшего) на действующем кладбище, в существующую могилу, разрешается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подлинного гербового свидетельства о смерти умершего (погибшего);</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близкое родство между умершим (погибшим) и ранее умершим (погибшим);</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письменного согласия на погребение умершего (погибшего) от лица, ответственного за захоронение.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13.10. </w:t>
      </w:r>
      <w:proofErr w:type="gramStart"/>
      <w:r>
        <w:rPr>
          <w:rFonts w:ascii="Times New Roman" w:hAnsi="Times New Roman" w:cs="Times New Roman"/>
          <w:sz w:val="28"/>
          <w:szCs w:val="28"/>
        </w:rPr>
        <w:t>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13.11. Погребение на захоронениях (в могилах), признанных в установленном порядке бесхозными, осуществляется на общих основаниях.</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13.12. Погребение урн с прахом в землю на родственных захоронениях разрешается независимо от срока предыдущего погребения.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13.14. Каждое захоронение регистрируется в книге регистрации захоронений. Форма книги регистрации захоронений утверждается постановлением Главы сельского поселения. Законченная книга регистрации захоронений хранится в архиве.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98"/>
      <w:bookmarkEnd w:id="17"/>
      <w:r>
        <w:rPr>
          <w:rFonts w:ascii="Times New Roman" w:hAnsi="Times New Roman" w:cs="Times New Roman"/>
          <w:sz w:val="28"/>
          <w:szCs w:val="28"/>
        </w:rPr>
        <w:tab/>
        <w:t>14. Памятники, памятные знаки, надмогильные и мемориальные сооружения</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205"/>
      <w:bookmarkEnd w:id="18"/>
      <w:r>
        <w:rPr>
          <w:rFonts w:ascii="Times New Roman" w:hAnsi="Times New Roman" w:cs="Times New Roman"/>
          <w:sz w:val="28"/>
          <w:szCs w:val="28"/>
        </w:rPr>
        <w:t>15. Изготовление и установка надмогильных сооружений</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15.2.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Pr>
          <w:rFonts w:ascii="Times New Roman" w:hAnsi="Times New Roman" w:cs="Times New Roman"/>
          <w:sz w:val="28"/>
          <w:szCs w:val="28"/>
        </w:rPr>
        <w:t>заменяются на другие</w:t>
      </w:r>
      <w:proofErr w:type="gramEnd"/>
      <w:r>
        <w:rPr>
          <w:rFonts w:ascii="Times New Roman" w:hAnsi="Times New Roman" w:cs="Times New Roman"/>
          <w:sz w:val="28"/>
          <w:szCs w:val="28"/>
        </w:rPr>
        <w:t xml:space="preserve">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пунктом 13.5 настоящего Положения.</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Устанавливаемые памятники и сооружения не должны иметь частей, выступающих за границы участка или нависающих над ними.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допустившие самовольное использование земельных участков в размерах, превышающих установленные пунктом 13.5 настоящего Положения, обязаны устранить нарушения в течение 20 дней с момента их </w:t>
      </w:r>
      <w:r>
        <w:rPr>
          <w:rFonts w:ascii="Times New Roman" w:hAnsi="Times New Roman" w:cs="Times New Roman"/>
          <w:sz w:val="28"/>
          <w:szCs w:val="28"/>
        </w:rPr>
        <w:lastRenderedPageBreak/>
        <w:t>письменного предупреждения специализированной службой по вопросам похоронного дела.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15.4. Установленные гражданами (организациями) в установленном порядке надмогильные сооружения являются их собственностью.</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218"/>
      <w:bookmarkEnd w:id="19"/>
      <w:r>
        <w:rPr>
          <w:rFonts w:ascii="Times New Roman" w:hAnsi="Times New Roman" w:cs="Times New Roman"/>
          <w:sz w:val="28"/>
          <w:szCs w:val="28"/>
        </w:rPr>
        <w:t>16. Содержание могил, надмогильных сооружений</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223"/>
      <w:bookmarkEnd w:id="20"/>
      <w:r>
        <w:rPr>
          <w:rFonts w:ascii="Times New Roman" w:hAnsi="Times New Roman" w:cs="Times New Roman"/>
          <w:sz w:val="28"/>
          <w:szCs w:val="28"/>
        </w:rPr>
        <w:t>17. Источники финансирования похоронного дела</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17.1. Источниками финансирования похоронного дела являются средства, предусмотренные Федеральным законом "О погребении и похоронном деле", средства бюджета сельского поселения, а также иные источники в соответствии с законодательством Российской Федерации.</w:t>
      </w:r>
    </w:p>
    <w:p w:rsidR="00087E79" w:rsidRDefault="00087E79" w:rsidP="00087E79">
      <w:pPr>
        <w:widowControl w:val="0"/>
        <w:autoSpaceDE w:val="0"/>
        <w:autoSpaceDN w:val="0"/>
        <w:adjustRightInd w:val="0"/>
        <w:spacing w:after="0" w:line="240" w:lineRule="auto"/>
        <w:jc w:val="center"/>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227"/>
      <w:bookmarkEnd w:id="21"/>
      <w:r>
        <w:rPr>
          <w:rFonts w:ascii="Times New Roman" w:hAnsi="Times New Roman" w:cs="Times New Roman"/>
          <w:sz w:val="28"/>
          <w:szCs w:val="28"/>
        </w:rPr>
        <w:t>18. Ответственность</w:t>
      </w:r>
    </w:p>
    <w:p w:rsidR="00087E79" w:rsidRDefault="00087E79" w:rsidP="00087E7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087E79" w:rsidRDefault="00087E79" w:rsidP="00087E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503AD3" w:rsidRDefault="00503AD3"/>
    <w:sectPr w:rsidR="00503AD3" w:rsidSect="00503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7E79"/>
    <w:rsid w:val="00087E79"/>
    <w:rsid w:val="002F7C33"/>
    <w:rsid w:val="00503AD3"/>
    <w:rsid w:val="005A2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9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2017-12-11T12:05:00Z</dcterms:created>
  <dcterms:modified xsi:type="dcterms:W3CDTF">2017-12-11T12:19:00Z</dcterms:modified>
</cp:coreProperties>
</file>